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3" w:rsidRPr="00F70F0E" w:rsidRDefault="00F226F1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229235</wp:posOffset>
            </wp:positionV>
            <wp:extent cx="2143125" cy="525517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317" cy="531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ЗАТВЕРДЖЕНО</w:t>
      </w: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Наказ Міністерства юстиції</w:t>
      </w: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України</w:t>
      </w: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22.06.2018 року № 1952/5</w:t>
      </w:r>
    </w:p>
    <w:p w:rsidR="009A03AA" w:rsidRPr="00F70F0E" w:rsidRDefault="009A03AA" w:rsidP="007869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F0E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BF7745" w:rsidRDefault="007B0513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13">
        <w:rPr>
          <w:rFonts w:ascii="Times New Roman" w:hAnsi="Times New Roman" w:cs="Times New Roman"/>
          <w:b/>
          <w:sz w:val="26"/>
          <w:szCs w:val="26"/>
        </w:rPr>
        <w:t>заборона вчинення реєстраційних дій</w:t>
      </w:r>
    </w:p>
    <w:p w:rsidR="007B0513" w:rsidRPr="00F70F0E" w:rsidRDefault="007B0513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0E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0E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0E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F70F0E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F70F0E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F70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F70F0E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F70F0E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п’ятниця, субота – з 09:00 до 16:00</w:t>
            </w:r>
          </w:p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. (0362) </w:t>
            </w:r>
            <w:r w:rsidR="00666E6A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cnaprve@gmail.com</w:t>
            </w:r>
          </w:p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F70F0E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F70F0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F70F0E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F70F0E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F70F0E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F70F0E" w:rsidTr="00AD6D82">
        <w:trPr>
          <w:trHeight w:val="111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A03AA" w:rsidRPr="00F70F0E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F70F0E" w:rsidRDefault="00AD6D82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F70F0E" w:rsidRDefault="00AD6D82" w:rsidP="00AD6D82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“Про державну реєстрацію речових прав на нерухоме майно та їх обтяжень” від 01.07.2004 року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№ 1952-І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>;  підпункт 8 пункту «б» частини 1 статті 38 Закону України “Про місцеве самоврядування в Україні”.</w:t>
            </w:r>
          </w:p>
        </w:tc>
      </w:tr>
      <w:tr w:rsidR="00AD6D82" w:rsidRPr="00F70F0E" w:rsidTr="00AD6D82">
        <w:trPr>
          <w:trHeight w:val="1711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6D82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6D82" w:rsidRPr="00F70F0E" w:rsidRDefault="00AD6D82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6D82" w:rsidRPr="00F70F0E" w:rsidRDefault="00AD6D82" w:rsidP="00AD6D8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Постанова Кабінету Міністрів України від 25 грудня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 року № 1127 «Про державну реєстрацію речових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нерухоме майно та їх обтяжень» (зі змінами),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постанова Кабінету Міністрів від 26 жовтня 2011 року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1141 «Про затвердження Порядку ведення Державного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реєстру речових прав на нерухоме майно» (зі змінами)</w:t>
            </w:r>
          </w:p>
        </w:tc>
      </w:tr>
      <w:tr w:rsidR="00AD6D82" w:rsidRPr="00F70F0E" w:rsidTr="00AD6D82">
        <w:trPr>
          <w:trHeight w:val="1508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</w:t>
            </w:r>
          </w:p>
          <w:p w:rsidR="00AD6D82" w:rsidRPr="00F70F0E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виконавчої влади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F70F0E" w:rsidRDefault="00AD6D82" w:rsidP="00AD6D82">
            <w:pPr>
              <w:spacing w:after="0"/>
              <w:ind w:left="1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6D82">
              <w:rPr>
                <w:rFonts w:ascii="Times New Roman" w:eastAsia="Times New Roman" w:hAnsi="Times New Roman" w:cs="Times New Roman"/>
                <w:sz w:val="24"/>
              </w:rPr>
              <w:t>Наказ Міністерства юстиції України від 21 листопада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2016 року № 3276/5 «Про затвердження Вимог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оформлення заяв та рішень у сфері державної реєстрації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 та їх обтяжень»,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зареєстрований у Міністерстві юстиції України 21 листопада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2016 року за № 1504/29634</w:t>
            </w:r>
          </w:p>
        </w:tc>
      </w:tr>
      <w:tr w:rsidR="009A03AA" w:rsidRPr="00F70F0E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F70F0E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4526D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26D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  <w:p w:rsidR="0044526D" w:rsidRPr="00F70F0E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D82" w:rsidRPr="00AD6D82" w:rsidRDefault="00AD6D82" w:rsidP="00AD6D82">
            <w:pPr>
              <w:pStyle w:val="a4"/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6D82">
              <w:rPr>
                <w:rFonts w:ascii="Times New Roman" w:eastAsia="Times New Roman" w:hAnsi="Times New Roman" w:cs="Times New Roman"/>
                <w:sz w:val="24"/>
              </w:rPr>
              <w:t>Заява власника об’єкта нерухомого майна / рішення суду</w:t>
            </w:r>
          </w:p>
          <w:p w:rsidR="0044526D" w:rsidRPr="00F70F0E" w:rsidRDefault="00AD6D82" w:rsidP="00AD6D82">
            <w:pPr>
              <w:pStyle w:val="a4"/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6D82">
              <w:rPr>
                <w:rFonts w:ascii="Times New Roman" w:eastAsia="Times New Roman" w:hAnsi="Times New Roman" w:cs="Times New Roman"/>
                <w:sz w:val="24"/>
              </w:rPr>
              <w:t>щодо заборони вчинення реєстраційних дій до суб’єкта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державної реєстрації, державного реєстратора, фронт-офісу,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визначених Законом</w:t>
            </w:r>
          </w:p>
        </w:tc>
      </w:tr>
      <w:tr w:rsidR="0044526D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26D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Вичерпний перелік</w:t>
            </w:r>
          </w:p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документів, необхідних для</w:t>
            </w:r>
          </w:p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отримання адміністративної</w:t>
            </w:r>
          </w:p>
          <w:p w:rsidR="0044526D" w:rsidRPr="00F70F0E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Для державної реєстрації заборони вчинення реєстраційних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дій подаються: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рішення суду про заборону вчинення реєстраційних дій, що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набрало законної сили / заява власника об’єкта нерухомого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майна про заборону вчинення реєстраційних дій щодо</w:t>
            </w:r>
            <w:r w:rsidR="0078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власного об’єкта нерухомого майна.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Під час формування та реєстрації заяви державний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реєстратор, уповноважена особа встановлює особу заявника.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Встановлення особи здійснюється за паспортом громадянина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України або за іншим документом, що посвідчує особу та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підтверджує громадянство України, передбаченим Законом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України «Про Єдиний державний демографічний реєстр та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документи, що підтверджують громадянство України,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посвідчують особу чи її спеціальний статус».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Особа іноземця та особа без громадянства встановлюються за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паспортним документом іноземця.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У разі подання заяви уповноваженою на те особою державний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реєстратор, уповноважена особа перевіряє обсяг повноважень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такої особи на підставі документа, що підтверджує її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повноваження діяти від імені іншої особи.</w:t>
            </w:r>
          </w:p>
          <w:p w:rsidR="0044526D" w:rsidRPr="00F70F0E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Обсяг повноважень особи, уповноваженої діяти від імені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юридичної особи, перевіряється на підставі відомостей, які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містяться в Єдиному державному реєстрі юридичних осіб,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фізичних осіб – підприємців та громадських формувань, за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допомогою порталу електронних сервісів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  <w:tr w:rsidR="0044526D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26D" w:rsidRPr="00F70F0E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необхідних для отримання</w:t>
            </w:r>
          </w:p>
          <w:p w:rsidR="0044526D" w:rsidRPr="00F70F0E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особисто або уповноваженою</w:t>
            </w:r>
          </w:p>
          <w:p w:rsidR="0044526D" w:rsidRPr="00F70F0E" w:rsidRDefault="00786932" w:rsidP="00786932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особою у паперовій формі*.</w:t>
            </w:r>
          </w:p>
        </w:tc>
      </w:tr>
      <w:tr w:rsidR="0044526D" w:rsidRPr="00F70F0E" w:rsidTr="00786932">
        <w:trPr>
          <w:trHeight w:val="937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44526D" w:rsidRPr="00F70F0E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</w:t>
            </w:r>
          </w:p>
          <w:p w:rsidR="0044526D" w:rsidRPr="00F70F0E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4526D" w:rsidRPr="00F70F0E" w:rsidRDefault="0078693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Адміністративна послуга надається безоплатно</w:t>
            </w:r>
          </w:p>
        </w:tc>
      </w:tr>
      <w:tr w:rsidR="00786932" w:rsidRPr="00F70F0E" w:rsidTr="00786932">
        <w:trPr>
          <w:trHeight w:val="19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Строк надання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Надається у день прийняття заяви</w:t>
            </w:r>
          </w:p>
        </w:tc>
      </w:tr>
      <w:tr w:rsidR="00786932" w:rsidRPr="00F70F0E" w:rsidTr="00786932">
        <w:trPr>
          <w:trHeight w:val="217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Результат надання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Внесення заяви власника про заборону вчинення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реєстраційних дій / рішення суду про заборону вчинення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реєстраційних дій в базу даних заяв Державного реєстру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</w:t>
            </w:r>
          </w:p>
        </w:tc>
      </w:tr>
      <w:tr w:rsidR="00786932" w:rsidRPr="00F70F0E" w:rsidTr="00786932">
        <w:trPr>
          <w:trHeight w:val="231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(результату)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Інформація про стан розгляду поданої заяви власника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заборону вчинення реєстраційних дій / рішення суду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заборону вчинення реєстраційних дій може бути отримана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заявником через веб-сайт, ведення якого здійснюється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 xml:space="preserve">адміністратором Державного реєстру речових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прав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нерухоме майно</w:t>
            </w:r>
          </w:p>
        </w:tc>
      </w:tr>
    </w:tbl>
    <w:p w:rsidR="00786932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bookmarkStart w:id="2" w:name="n43"/>
      <w:bookmarkEnd w:id="2"/>
      <w:r w:rsidRPr="00786932">
        <w:rPr>
          <w:rFonts w:ascii="Times New Roman" w:eastAsia="Times New Roman" w:hAnsi="Times New Roman" w:cs="Times New Roman"/>
          <w:b/>
          <w:sz w:val="24"/>
          <w:szCs w:val="28"/>
        </w:rPr>
        <w:t>*</w:t>
      </w:r>
      <w:r w:rsidRPr="00786932">
        <w:rPr>
          <w:rFonts w:ascii="Times New Roman" w:eastAsia="Times New Roman" w:hAnsi="Times New Roman" w:cs="Times New Roman"/>
          <w:i/>
          <w:szCs w:val="28"/>
        </w:rPr>
        <w:t>Після початку роботи інформаційної взаємодії між Державним реєстром речових прав на</w:t>
      </w:r>
    </w:p>
    <w:p w:rsidR="00786932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r w:rsidRPr="00786932">
        <w:rPr>
          <w:rFonts w:ascii="Times New Roman" w:eastAsia="Times New Roman" w:hAnsi="Times New Roman" w:cs="Times New Roman"/>
          <w:i/>
          <w:szCs w:val="28"/>
        </w:rPr>
        <w:t>нерухоме майно та Єдиним державним реєстром судових рішень, рішення суду про заборону</w:t>
      </w:r>
    </w:p>
    <w:p w:rsidR="00786932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r w:rsidRPr="00786932">
        <w:rPr>
          <w:rFonts w:ascii="Times New Roman" w:eastAsia="Times New Roman" w:hAnsi="Times New Roman" w:cs="Times New Roman"/>
          <w:i/>
          <w:szCs w:val="28"/>
        </w:rPr>
        <w:t>вчинення реєстраційних дій буде в автоматичному порядку направлятись державному</w:t>
      </w:r>
    </w:p>
    <w:p w:rsidR="009A03AA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r w:rsidRPr="00786932">
        <w:rPr>
          <w:rFonts w:ascii="Times New Roman" w:eastAsia="Times New Roman" w:hAnsi="Times New Roman" w:cs="Times New Roman"/>
          <w:i/>
          <w:szCs w:val="28"/>
        </w:rPr>
        <w:t>реєстратору для його виконання.</w:t>
      </w:r>
    </w:p>
    <w:sectPr w:rsidR="009A03AA" w:rsidRPr="00786932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56A7B"/>
    <w:rsid w:val="000D1965"/>
    <w:rsid w:val="000E2F9E"/>
    <w:rsid w:val="000F0C0F"/>
    <w:rsid w:val="0010193C"/>
    <w:rsid w:val="00105842"/>
    <w:rsid w:val="0012044A"/>
    <w:rsid w:val="00145907"/>
    <w:rsid w:val="00171326"/>
    <w:rsid w:val="001F2ACB"/>
    <w:rsid w:val="001F3386"/>
    <w:rsid w:val="00202CA2"/>
    <w:rsid w:val="00237BED"/>
    <w:rsid w:val="00254282"/>
    <w:rsid w:val="002624FE"/>
    <w:rsid w:val="002669C4"/>
    <w:rsid w:val="002724E2"/>
    <w:rsid w:val="00277894"/>
    <w:rsid w:val="002B6B3A"/>
    <w:rsid w:val="002E5ED5"/>
    <w:rsid w:val="003468F3"/>
    <w:rsid w:val="00397DEC"/>
    <w:rsid w:val="003B74C3"/>
    <w:rsid w:val="003C193B"/>
    <w:rsid w:val="003D17B7"/>
    <w:rsid w:val="003F1CD0"/>
    <w:rsid w:val="003F204F"/>
    <w:rsid w:val="004032E5"/>
    <w:rsid w:val="0044526D"/>
    <w:rsid w:val="00475903"/>
    <w:rsid w:val="004905FB"/>
    <w:rsid w:val="004A3D42"/>
    <w:rsid w:val="004E7841"/>
    <w:rsid w:val="0051012D"/>
    <w:rsid w:val="00516238"/>
    <w:rsid w:val="005A5B30"/>
    <w:rsid w:val="005E1DE4"/>
    <w:rsid w:val="00644490"/>
    <w:rsid w:val="00666E6A"/>
    <w:rsid w:val="00677213"/>
    <w:rsid w:val="006A36F3"/>
    <w:rsid w:val="006B3E93"/>
    <w:rsid w:val="006C25DC"/>
    <w:rsid w:val="006E35B8"/>
    <w:rsid w:val="006E6E8A"/>
    <w:rsid w:val="007779B4"/>
    <w:rsid w:val="00786932"/>
    <w:rsid w:val="007B0513"/>
    <w:rsid w:val="007B2256"/>
    <w:rsid w:val="007D0E15"/>
    <w:rsid w:val="00881FE5"/>
    <w:rsid w:val="008964F6"/>
    <w:rsid w:val="008D4CA0"/>
    <w:rsid w:val="00952D6D"/>
    <w:rsid w:val="009629D2"/>
    <w:rsid w:val="00991C06"/>
    <w:rsid w:val="009A03AA"/>
    <w:rsid w:val="009B2BF0"/>
    <w:rsid w:val="009F4B93"/>
    <w:rsid w:val="00A01C23"/>
    <w:rsid w:val="00A16BDB"/>
    <w:rsid w:val="00A3445B"/>
    <w:rsid w:val="00A4190E"/>
    <w:rsid w:val="00AA11BD"/>
    <w:rsid w:val="00AC4298"/>
    <w:rsid w:val="00AD6D82"/>
    <w:rsid w:val="00B15017"/>
    <w:rsid w:val="00B5010A"/>
    <w:rsid w:val="00B8174A"/>
    <w:rsid w:val="00B82E2E"/>
    <w:rsid w:val="00BC428A"/>
    <w:rsid w:val="00BF7745"/>
    <w:rsid w:val="00C17264"/>
    <w:rsid w:val="00C7331A"/>
    <w:rsid w:val="00C74BE0"/>
    <w:rsid w:val="00CA31E5"/>
    <w:rsid w:val="00CA6DE5"/>
    <w:rsid w:val="00CC1B9F"/>
    <w:rsid w:val="00CC3A6B"/>
    <w:rsid w:val="00CC6ABD"/>
    <w:rsid w:val="00D737D7"/>
    <w:rsid w:val="00D83B18"/>
    <w:rsid w:val="00D84A18"/>
    <w:rsid w:val="00D91F46"/>
    <w:rsid w:val="00DC700C"/>
    <w:rsid w:val="00E10DC4"/>
    <w:rsid w:val="00E50408"/>
    <w:rsid w:val="00E87626"/>
    <w:rsid w:val="00E960F6"/>
    <w:rsid w:val="00EE4620"/>
    <w:rsid w:val="00F17C3F"/>
    <w:rsid w:val="00F226F1"/>
    <w:rsid w:val="00F26476"/>
    <w:rsid w:val="00F34DFD"/>
    <w:rsid w:val="00F70F0E"/>
    <w:rsid w:val="00F739D4"/>
    <w:rsid w:val="00F760D5"/>
    <w:rsid w:val="00F76598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999A1-4313-42EB-BF17-69D6DD5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2017-09-21T11:57:00Z</cp:lastPrinted>
  <dcterms:created xsi:type="dcterms:W3CDTF">2018-11-30T08:37:00Z</dcterms:created>
  <dcterms:modified xsi:type="dcterms:W3CDTF">2018-11-30T08:37:00Z</dcterms:modified>
</cp:coreProperties>
</file>